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AA" w:rsidRPr="003A1FAA" w:rsidRDefault="003A1FAA" w:rsidP="003A1FAA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Юный актер 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 из сети файл с текстом новой роли объёмом 40 Мбайт.</w:t>
      </w:r>
    </w:p>
    <w:p w:rsidR="003A1FAA" w:rsidRPr="003A1FAA" w:rsidRDefault="003A1FAA" w:rsidP="003A1FA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рость пе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 пер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вой по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 дан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ных со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став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ля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 128 Кбит в се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кун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ду, а вто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рой — в два раза мень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ше.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Сколь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ко минут будет 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вать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ся файл?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3A1FAA" w:rsidRPr="003A1FAA" w:rsidRDefault="003A1FAA" w:rsidP="003A1FAA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Юный актер 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 из сети файл с текстом новой роли объёмом 40 Мбайт.</w:t>
      </w:r>
    </w:p>
    <w:p w:rsidR="003A1FAA" w:rsidRPr="003A1FAA" w:rsidRDefault="003A1FAA" w:rsidP="003A1FA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рость пе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 пер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вой по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 дан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ных со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став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ля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 128 Кбит в се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кун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ду, а вто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рой — в два раза мень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ше.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Сколь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ко минут будет 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вать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ся файл?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3A1FAA" w:rsidRPr="003A1FAA" w:rsidRDefault="003A1FAA" w:rsidP="003A1FAA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Юный актер 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 из сети файл с текстом новой роли объёмом 40 Мбайт.</w:t>
      </w:r>
    </w:p>
    <w:p w:rsidR="003A1FAA" w:rsidRPr="003A1FAA" w:rsidRDefault="003A1FAA" w:rsidP="003A1FA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рость пе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 пер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вой по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 дан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ных со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став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ля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 128 Кбит в се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кун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ду, а вто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рой — в два раза мень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ше.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Сколь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ко минут будет 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вать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ся файл?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3A1FAA" w:rsidRPr="003A1FAA" w:rsidRDefault="003A1FAA" w:rsidP="003A1FAA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Юный актер 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 из сети файл с текстом новой роли объёмом 40 Мбайт.</w:t>
      </w:r>
    </w:p>
    <w:p w:rsidR="003A1FAA" w:rsidRPr="003A1FAA" w:rsidRDefault="003A1FAA" w:rsidP="003A1FA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рость пе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 пер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вой по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 дан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ных со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став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ля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ет 128 Кбит в се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кун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ду, а вто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рой — в два раза мень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ше.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A1FAA">
        <w:rPr>
          <w:rFonts w:ascii="Arial" w:hAnsi="Arial" w:cs="Arial"/>
          <w:color w:val="000000"/>
          <w:sz w:val="28"/>
          <w:szCs w:val="28"/>
        </w:rPr>
        <w:t>Сколь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ко минут будет ска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чи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вать</w:t>
      </w:r>
      <w:r w:rsidRPr="003A1FAA">
        <w:rPr>
          <w:rFonts w:ascii="Arial" w:hAnsi="Arial" w:cs="Arial"/>
          <w:color w:val="000000"/>
          <w:sz w:val="28"/>
          <w:szCs w:val="28"/>
        </w:rPr>
        <w:softHyphen/>
        <w:t>ся файл?</w:t>
      </w:r>
    </w:p>
    <w:p w:rsidR="003A1FAA" w:rsidRDefault="003A1FAA" w:rsidP="003A1FAA">
      <w:pPr>
        <w:pStyle w:val="a3"/>
        <w:pBdr>
          <w:bottom w:val="single" w:sz="12" w:space="1" w:color="auto"/>
        </w:pBd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3A1FAA" w:rsidRPr="003A1FAA" w:rsidRDefault="003A1FAA" w:rsidP="003A1FA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7552C4" w:rsidRDefault="007552C4" w:rsidP="003A1FAA">
      <w:pPr>
        <w:ind w:firstLine="0"/>
      </w:pPr>
    </w:p>
    <w:sectPr w:rsidR="007552C4" w:rsidSect="005C7E9E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A1FAA"/>
    <w:rsid w:val="00204A34"/>
    <w:rsid w:val="003A1FAA"/>
    <w:rsid w:val="00571E07"/>
    <w:rsid w:val="005C7E9E"/>
    <w:rsid w:val="00711944"/>
    <w:rsid w:val="007552C4"/>
    <w:rsid w:val="009315F7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FAA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2019-09-17T11:04:00Z</cp:lastPrinted>
  <dcterms:created xsi:type="dcterms:W3CDTF">2019-09-17T11:01:00Z</dcterms:created>
  <dcterms:modified xsi:type="dcterms:W3CDTF">2019-09-17T11:19:00Z</dcterms:modified>
</cp:coreProperties>
</file>